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87" w:rsidRPr="00EE1B87" w:rsidRDefault="00EE1B87" w:rsidP="00EE1B87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B87">
        <w:rPr>
          <w:rFonts w:ascii="Times New Roman" w:hAnsi="Times New Roman" w:cs="Times New Roman"/>
          <w:b/>
          <w:sz w:val="28"/>
          <w:szCs w:val="28"/>
          <w:lang w:eastAsia="ru-RU"/>
        </w:rPr>
        <w:t>«Утверждено»</w:t>
      </w:r>
    </w:p>
    <w:p w:rsidR="00EE1B87" w:rsidRPr="00EE1B87" w:rsidRDefault="00EE1B87" w:rsidP="00EE1B8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педагогического совета </w:t>
      </w:r>
    </w:p>
    <w:p w:rsidR="00EE1B87" w:rsidRDefault="00EE1B87" w:rsidP="00EE1B8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hAnsi="Times New Roman" w:cs="Times New Roman"/>
          <w:sz w:val="28"/>
          <w:szCs w:val="28"/>
          <w:lang w:eastAsia="ru-RU"/>
        </w:rPr>
        <w:t xml:space="preserve">МОБУ ООШ №17 </w:t>
      </w:r>
      <w:proofErr w:type="gramStart"/>
      <w:r w:rsidRPr="00EE1B87">
        <w:rPr>
          <w:rFonts w:ascii="Times New Roman" w:hAnsi="Times New Roman" w:cs="Times New Roman"/>
          <w:sz w:val="28"/>
          <w:szCs w:val="28"/>
          <w:lang w:eastAsia="ru-RU"/>
        </w:rPr>
        <w:t>с ела</w:t>
      </w:r>
      <w:proofErr w:type="gramEnd"/>
      <w:r w:rsidRPr="00EE1B87">
        <w:rPr>
          <w:rFonts w:ascii="Times New Roman" w:hAnsi="Times New Roman" w:cs="Times New Roman"/>
          <w:sz w:val="28"/>
          <w:szCs w:val="28"/>
          <w:lang w:eastAsia="ru-RU"/>
        </w:rPr>
        <w:t xml:space="preserve"> Гофицкое</w:t>
      </w:r>
    </w:p>
    <w:p w:rsidR="00EE1B87" w:rsidRPr="00EE1B87" w:rsidRDefault="00EE1B87" w:rsidP="00EE1B8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 №1 от 28.08.2012 года</w:t>
      </w:r>
    </w:p>
    <w:p w:rsidR="00EE1B87" w:rsidRPr="00EE1B87" w:rsidRDefault="00EE1B87" w:rsidP="00EE1B8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        С.М. Громов</w:t>
      </w:r>
    </w:p>
    <w:p w:rsidR="00EE1B87" w:rsidRPr="00EE1B87" w:rsidRDefault="00EE1B87" w:rsidP="00EE1B8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B87" w:rsidRDefault="00EE1B87" w:rsidP="00EE1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ОБ УПРАВЛЯЮЩЕМ СОВЕТЕ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общеобразовательного бюджетного учреждения основной общеобразовательной школы №17 села Гофицкое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Управляющий совет (далее – Совет) создается в общеобразовательном учреждении в целях  усиления общественного участия в управлении школой. В соответствии со статьей 35 Закона «Об образовании» управление   муниципальным образовательным учреждением строится на принципах единоначалия и самоуправления, при этом возможны различные формы самоуправления. Управляющий совет является одной из таких форм.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Совет формируется с использованием процедур выборов.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1.2.1. </w:t>
      </w: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от родителей (законных представителей) обучающихся избираются на общем родительском собрании, их число не может быть меньше 1/3 и больше ½ общего числа членов Совета. 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Представители учащихся избираются по одному от каждо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7-9 классов</w:t>
      </w: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органов самоуправления.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Члены Совета из числа работников школы избираются на заседании педагогического совета. Количество членов Совета из числа работников школы не может превышать ¼  от общего числа членов Совета.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В состав Совета входит директор школы. 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1.2.5. Членом Совета может являться делегируемый представитель Учредителя.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1.2.6. В состав Совета могут входить представители местной общественности по представлению Учредителей или избранных членов Совета не менее 1/4 от общего количества членов (из числа окончивших ОУ,  работодателей, </w:t>
      </w: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граждан, известных своей культурной, общественной, научной, благотворительной деятельностью, юридических лиц).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1.2.7. Количество членов Совета устанавливается Уставом школы.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 первом заседании Совета избираются его председатель, заместитель председателя, секретарь.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1.4 Управляющий Совет в своей работе взаимодействует с общественными организациями, с Учредителем, с учреждениями культуры, спорта, с предприятиями и организациями, с органами муниципального управления, с органами исполнительной власти.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1.5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 Основные задачи Управляющего совета: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2.1 Реализация демократического, государственно-общественного характера управления школой, широкое привлечение к управлению представителей профессионального педагогического сообщества, родителей (законных представителей), выпускников школы, представителей местной общественности.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Содействие привлечению внебюджетных сре</w:t>
      </w:r>
      <w:proofErr w:type="gramStart"/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обеспечения деятельности и развития школы.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Содействие организации и совершенствованию образовательного процесса, организации и улучшению условий труда педагогич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и других работников Школы,</w:t>
      </w: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совершенствованию материально-технической базы Школы.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Внесение предложений, направленных на улучшение работы Школы, в любые органы самоуправления, администрацию Школы и Учредителю, в том числе касающиеся совершенствования деятельности Школы, о внесении изменений и дополнений в проек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договора Школы с Учредителем.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Дача рекомендаций и предложений об изменении и дополнении документов Школы, регламентирующих организацию образовательного процесса, по созданию оптимальных условий для обучения и воспитания обучающихся, в том числе по укреплению их здоровья и организации питания.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Определение направлений, формы, размера и порядка использования внебюджетных средств, в том числе на оказание помощи обучающимся из малообеспеченных семей и сиротам, на поддержку и стимулирование одаренных обучающихся.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</w:t>
      </w: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дополнительных образовательных услуг, предоставляемых Школой.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Установление необходимости и вида ученической формы.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Принятие формы договора Школы с родителями (законными представителями) обучающихся по оказанию дополнительных платных образовательных услуг;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Контролирование целевого использования внебюджетных средств администрацией Школы;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Ознакомление с отчетами о работе Директора Школы по финансово-хозяйственным вопросам и другое.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3.Права Управляющего совета: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Согласование программы развития школы.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Установление режима занятий обучающихся по представлению педагогического совета в соответствии с требованиями </w:t>
      </w:r>
      <w:proofErr w:type="spellStart"/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Согласование компонента государственного стандарта образования.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Согласование образовательной программы и выбора учебников из числа рекомендованных Министерством образования и науки в соответствии с учебным планом школы.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Рассмотрение вопроса о введении (отмене) единой формы одежды для обучающихся в период занятий.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Рассмотрение заявлений и жалоб учащихся и их родителей (законных представителей) на действия (бездействие) педагогического и административного персонала школы.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Рассмотрение вопросов создания здоровых и безопасных условий обучения и воспитания в школе.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 Ходатайство перед директором школы о расторжении трудового договора с педагогическими работниками и работниками административного персонала.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Привлечение для развития школы внебюджетных средств юридических и физических лиц.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Обязанности Управляющего совета.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Заслушивание отчета директора школы по итогам учебного и финансового года.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Ежегодное представление учредителю и общественности информации (доклада) о состоянии дел в школе.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Управляющего совета.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Совет несет ответственность перед Учредителем за своевременное принятие и выполнение решений, входящих в его компетенцию.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Совет ответственен за своевременность и качество принимаемых решений, их соответствие действующему законодательству РФ.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Организация управления.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Руководит работой Совета его председатель, в его отсутствие – заместитель председателя.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Совет работает в соответствии с годовым планом.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Заседания Совета проходят по мере необходимости, но не реже одного раза в квартал. Председатель Совета может созвать внеочередное заседание по требованию Учредителя, директора или членов Совета.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Дата, время, повестка дня и необходимые материалы доводятся до членов Совета не позднее трех дней до заседания.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Решения Совета считаются правомочными, если на заседании Совета присутствовали не менее 2/3 членов Совета и за решение проголосовали не менее 2/3 присутствующих. При равном количестве голосов решающим является голос председателя.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6.6. По приглашению Совета в его работе могут принимать участие с правом совещательного голоса лица, не являющиеся членами Совета.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Совет имеет право создавать постоянные и  временные комиссии, определять их структуру, состав, задачи, регламент работы. Руководство работой комиссии возлагается на члена Совета.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Администрация школы оказывает  организационно-техническое обеспечение деятельности Совета: выделяет помещение, мебель, средства связи, обеспечивает необходимой информацией.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В случае возникновения конфликта между Советом и директором школы, который не может быть разрешен путем переговоров, решение по конфликтному вопросу принимает Учредитель.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Выборы членов Совета проводятся ежегодно.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Делопроизводство.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Управляющий Совет ведет документацию в соответствии с номенклатурой дел школы. Обязательными документами являются план работы и протоколы заседаний Совета.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Протоколы заседаний ведет секретарь Совета. Протоколы подписываются председательствующим на заседании Совета и секретарем.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1B87" w:rsidRPr="00EE1B87" w:rsidRDefault="00EE1B87" w:rsidP="00EE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8.Срок действия положения</w:t>
      </w:r>
    </w:p>
    <w:p w:rsidR="00EE1B87" w:rsidRPr="00EE1B87" w:rsidRDefault="00EE1B87" w:rsidP="00EE1B8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  Настоящее положение является бессрочным.</w:t>
      </w:r>
    </w:p>
    <w:p w:rsidR="00EE1B87" w:rsidRPr="00EE1B87" w:rsidRDefault="00EE1B87" w:rsidP="00EE1B8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87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  Дополнения и изменения в данное положение вносятся решением заседания Управляющего совета.</w:t>
      </w:r>
    </w:p>
    <w:p w:rsidR="00001461" w:rsidRPr="00EE1B87" w:rsidRDefault="00001461">
      <w:pPr>
        <w:rPr>
          <w:rFonts w:ascii="Times New Roman" w:hAnsi="Times New Roman" w:cs="Times New Roman"/>
          <w:sz w:val="28"/>
          <w:szCs w:val="28"/>
        </w:rPr>
      </w:pPr>
    </w:p>
    <w:sectPr w:rsidR="00001461" w:rsidRPr="00EE1B87" w:rsidSect="0000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B87"/>
    <w:rsid w:val="00001461"/>
    <w:rsid w:val="00EE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B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1151</Words>
  <Characters>6566</Characters>
  <Application>Microsoft Office Word</Application>
  <DocSecurity>0</DocSecurity>
  <Lines>54</Lines>
  <Paragraphs>15</Paragraphs>
  <ScaleCrop>false</ScaleCrop>
  <Company>Microsoft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2013-12-17T15:59:00Z</dcterms:created>
  <dcterms:modified xsi:type="dcterms:W3CDTF">2013-12-17T15:59:00Z</dcterms:modified>
</cp:coreProperties>
</file>