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940425" cy="81705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Настоящее Положение о сетевой форме реализации образовательных программ (далее  -  Положение)  разработано  в  соответствии  со ст.13,  ст.15,  п.7  ч.1  ст.34Федерального  закона              от 29.12. 2012 № 273-ФЗ "Об образовании в Российской Федерации",  Федеральными  государственными  образовательными стандартами,  Порядком  организации  и  осуществления  образовательной деятельности  по  основным  общеобразовательным  программам  - образовательным  программам  начального  общего,  основного  общего  исреднего  общего  образования",  утв.  Приказом  Минобрнауки  России  от 30.08.2013 № 1015(п.1.2), письмом Минобрнауки России от 01.04.2013 № ИР-170/17 «О Федеральном законе « Об образовании в РФ» (п.19.34), </w:t>
      </w:r>
      <w:r>
        <w:rPr>
          <w:rFonts w:ascii="Times New Roman" w:hAnsi="Times New Roman"/>
          <w:color w:val="4D4D4D"/>
          <w:sz w:val="28"/>
          <w:szCs w:val="28"/>
        </w:rPr>
        <w:t>Письмом Министерства образования и науки РФ от 28 августа 2015 г. № АК-2563/05 "О методических рекомендациях"</w:t>
      </w:r>
      <w:r>
        <w:rPr>
          <w:rFonts w:ascii="Times New Roman" w:hAnsi="Times New Roman"/>
          <w:sz w:val="28"/>
          <w:szCs w:val="28"/>
        </w:rPr>
        <w:t xml:space="preserve"> Методические рекомендации по организации образовательной деятельности с использованием сетевых форм реализации образовательных программ, Уставом МОБУ ООШ №17 села Гофицкое Лабинского района (далее-ОО).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 Сетевое  взаимодействие   ОО    и  социальных  партнеров  рассматривается  как  вид взаимодействия  разных  типов  образовательных  и  иных  организаций  и предполагает  совместную  деятельность  организаций  –  участников  сетевого взаимодействия.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 Участниками  сетевого  взаимодействия  –  социальными  партнерами  –  могут быть  организации,  осуществляющие  образовательную  деятельность,  научные организации, медицинские организации, организации культуры, физкультурно-спортивные  или  иные  организации  (социальные  партнеры),  обладающие ресурсами,  необходимыми  для  осуществления  обучения  и  воспитания, проведения  учебной  и  производственной  практики  и  осуществления  иных видов  образовательной  деятельности,  предусмотренных  основными  и дополнительными образовательными  программами.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 Необходимыми  условиями  организации  сетевого  взаимодействия образовательных учреждений являются: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наличие  нормативно-правовой  базы  регулирования  правоотношений участников сети;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договорные формы правоотношений между участниками сети;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наличие  в  сети  различных  учреждений  и  организаций,  предоставляющих обучающимся действительную возможность выбора;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возможность осуществления  перемещений обучающихся и (или)  учителей образовательных организаций, входящих в сеть;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возможность  организации  зачета  результатов  освоения  обучающимися учебных  предметов,  курсов,  дисциплин  (модулей),  практики, дополнительных образовательных программ в других организациях. 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  вариантов  построения  сетевого  взаимодействия  среди  возможных социальных партнеров осуществляют те, кто выступает в качестве инициатора сетевого  взаимодействия:  обучающиеся,  их  родители  (законные представители),  администрация  ОО.</w:t>
        <w:b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и задачи сетевого взаимодействия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 Сетевое взаимодействие ОО и социальных партнеров осуществляется с целью обеспечения  возможности  освоения  обучающимися  основных  и дополнительных  образовательных  программ  с  использованием  ресурсов организаций,  осуществляющих  образовательную  деятельность,  с использованием ресурсов иных организаций – социальных  партнеров.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 Задачи сетевого взаимодействия: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повышение  качества  реализации  образовательных  программ  всех  уровней общего образования;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дополнительных общеобразовательных программ;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 адаптированных  образовательных  программ  для детей  с ограниченными возможностями здоровья;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 индивидуальных  образовательных  маршрутов  участников образовательных  отношений  на  всех  уровнях  общего  образования,  в  том числе, обеспечение доступности профильного образования;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расширение  спектра  реализуемых  образовательных  услуг  и  более  полное удовлетворение  индивидуальных  образовательных  потребностей участников образовательных отношений;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 оптимальных  условий  для  профессионального самоопределения обучающихся среднего (полного) общего образования;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повышение  степени  готовности  выпускников  основного  и  среднего (полного)  общего  образования  к  получению  профессионального образования;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 более  полных  возможностей  для  социализации  обучающихся за счёт вовлечения в деятельность социальных партнёров;  профориентация;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обновление  содержания  методической  работы  с  педагогическими  и руководящими кадрами на принципах сетевой организации и маркетинга.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 Нормативно-правовые акты, регулирующие сетевое взаимодействие организаций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 Правовой  основой  сетевой  формы  реализации  образовательных  программ являются: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договоры  между  образовательными  учреждениями,  участниками  сетевого взаимодействия;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уставы и учредительные документы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 Участники сетевого взаимодействия руководствуются в своей деятельности федеральным и региональным законодательством, настоящим Положением, Уставами  и  локальными  актами  общеобразовательных  учреждений, осуществляющих сетевое взаимодействие.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 Объединения  при  сетевом  взаимодействии  не  имеют  юридического  лица,  их работа строится на основе Положения и договора о совместной деятельности между общеобразовательными учреждениями. </w:t>
        <w:br/>
        <w:t xml:space="preserve">3.4.  В  договоре  о  сетевой  форме  реализации  образовательных  программ указываются: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 вид,  уровень,  направленность  образовательной  программы  (часть образовательной  программы,  определенных  уровней,  вида, направленности), реализуемой с использованием сетевой формы;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 статус  обучающихся  в  организации,  правила  приема  на  обучение  по образовательной  программе  (части  программы),  реализуемой  с использованием сетевой формы;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 условия  и  порядок  осуществления  образовательной  деятельности  по образовательной  программе  (ее  части),  реализуемой  посредством сетевой  формы,  в  том  числе  распределение  обязанностей  между организациями,  порядок  реализации  образовательной  программы, характер  и  объем  ресурсов,  используемых  каждой  организацией, реализующей образовательные программы посредством сетевой формы;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 выдаваемый  документ  об  обучении,  а  также  организации, осуществляющие  образовательную  деятельность,  которыми  выдаются указанные документы;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 срок действия договора, порядок его изменения и прекращения.</w:t>
        <w:b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 Организация сетевой формы реализации образовательных программ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 Образовательные  учреждения,  входящие  в  сетевое  взаимодействие, организуют  деятельность,  реализуя  общеобразовательные  программы, программы  дополнительного  образования,  а  также  программы профессиональной подготовки.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 Деятельность образовательных учреждений  в составе сетевого взаимодействия строится с учетом социального заказа, запросов обучающихся и их родителей (законных представителей).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 ежегодно  (в  марте)  и  закрепляются  договорами  между образовательным  учреждением  и  родителями  учащихся  с  учетом  кадровых  и материальных  возможностей  школ.  Индивидуальные  образовательные маршруты уточняются и утверждаются в начале учебного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 Выбор конкретного варианта сетевой организации определяется, прежде всего, ресурсами, которыми располагает ОО и ее партнеры, муниципальная система образования в целом.</w:t>
        <w:b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 Механизм управления сетевой формой реализации образовательных программ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 Управление  сетевой  формой  реализации  образовательных  программ осуществляется посредством договорных отношений между участниками сети.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 Координацию  деятельности  образовательных  организаций,  оперативное руководство  сетью  осуществляется  представителями  сетевых  учреждений образования на основе сочетания принципов коллегиальности.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  Источники финансирования сетевой формы реализации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образовательных программ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 Финансирование  сетевой  формы  реализации  образовательных  программ осуществляется в объеме средств, выделяемых образовательным организациям на  выполнение муниципального задания. </w:t>
        <w:b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857462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2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2044" w:hanging="1335"/>
      </w:pPr>
    </w:lvl>
    <w:lvl w:ilvl="2">
      <w:start w:val="1"/>
      <w:numFmt w:val="decimal"/>
      <w:lvlText w:val="%1.%2.%3."/>
      <w:lvlJc w:val="left"/>
      <w:pPr>
        <w:ind w:left="2393" w:hanging="1335"/>
      </w:pPr>
    </w:lvl>
    <w:lvl w:ilvl="3">
      <w:start w:val="1"/>
      <w:numFmt w:val="decimal"/>
      <w:lvlText w:val="%1.%2.%3.%4."/>
      <w:lvlJc w:val="left"/>
      <w:pPr>
        <w:ind w:left="2742" w:hanging="1335"/>
      </w:pPr>
    </w:lvl>
    <w:lvl w:ilvl="4">
      <w:start w:val="1"/>
      <w:numFmt w:val="decimal"/>
      <w:lvlText w:val="%1.%2.%3.%4.%5."/>
      <w:lvlJc w:val="left"/>
      <w:pPr>
        <w:ind w:left="3091" w:hanging="1335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7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dd3623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dd3623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a378b3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a6b33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dd36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dd36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b5b4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a378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6b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596E-E104-4F67-8551-6711626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 LibreOffice_project/98b30e735bda24bc04ab42594c85f7fd8be07b9c</Application>
  <Pages>5</Pages>
  <Words>824</Words>
  <Characters>6832</Characters>
  <CharactersWithSpaces>8044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2019-10-25T05:07:00Z</dcterms:created>
  <dc:creator>Марченко А.С.</dc:creator>
  <dc:description/>
  <dc:language>ru-RU</dc:language>
  <cp:lastModifiedBy/>
  <cp:lastPrinted>2019-10-24T06:31:00Z</cp:lastPrinted>
  <dcterms:modified xsi:type="dcterms:W3CDTF">2019-10-25T09:08:36Z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